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796A41" w14:paraId="3870880E" wp14:textId="56945018">
      <w:pPr>
        <w:rPr>
          <w:rFonts w:ascii="Source Sans Pro" w:hAnsi="Source Sans Pro" w:eastAsia="Source Sans Pro" w:cs="Source Sans Pro"/>
          <w:b w:val="1"/>
          <w:bCs w:val="1"/>
          <w:i w:val="0"/>
          <w:iCs w:val="0"/>
          <w:caps w:val="0"/>
          <w:smallCaps w:val="0"/>
          <w:noProof w:val="0"/>
          <w:color w:val="333333"/>
          <w:sz w:val="21"/>
          <w:szCs w:val="21"/>
          <w:lang w:val="en-US"/>
        </w:rPr>
      </w:pP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Clemson University: College of Agriculture, Forestry and Life Sciences: Agricultural Sciences</w:t>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Assistant Professor-Ecological Engineer</w:t>
      </w:r>
      <w:r>
        <w:br/>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Location: BELLE W. BARUCH - BARONY LAB, Georgetown, SC</w:t>
      </w:r>
      <w:r>
        <w:br/>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Description</w:t>
      </w:r>
      <w:r>
        <w:br/>
      </w:r>
    </w:p>
    <w:p xmlns:wp14="http://schemas.microsoft.com/office/word/2010/wordml" w14:paraId="2D98B769" wp14:textId="3F8E6428">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The Department of Agricultural Sciences located within Clemson University's College of Agriculture, Forestry, and Life Sciences, seeks applications for a 12-month tenure-track position in Ecological Engineering at the Assistant Professor level (60% Research, 40% Extension) to work at Clemson's Baruch Institute of Coastal Ecology and Forest Science (BICEFS) in Georgetown, SC. Preferred candidates will be motivated to contribute to a collegial, interdisciplinary community with a strong tradition of fundamental and applied research and our commitment to diversity, equity, and inclusion.</w:t>
      </w:r>
    </w:p>
    <w:p xmlns:wp14="http://schemas.microsoft.com/office/word/2010/wordml" w14:paraId="46FBD27C" wp14:textId="43577B4C">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We seek an innovative scholar whose program focuses on the integration of hydrology, ecosystem processes, and human dimensions in dynamic, coastal areas. We are particularly interested in candidates with expertise in applied ecological engineering, ecosystem processes, hydrologic and hydrodynamic modeling, and/or computational hydrology who can effectively communicate their findings to a broader audience. Research may include but is not limited to impacts of climate and land use change on watershed, wetland, and coastal ecosystems; flooding and pollution mitigation (e.g., green stormwater infrastructure, treatment wetlands, and other nature-based solutions); and combining field, lab, and modeling investigations to address ecosystem issues across multiple scales.</w:t>
      </w:r>
    </w:p>
    <w:p xmlns:wp14="http://schemas.microsoft.com/office/word/2010/wordml" w14:paraId="2F7114A0" wp14:textId="527501DB">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The successful candidate will be expected to initiate, build, and sustain an externally funded, internationally recognized research and Extension program, publish in high-quality peer-reviewed journals, and complement existing faculty expertise in both the Department of Agricultural Sciences and BICEFS.</w:t>
      </w:r>
    </w:p>
    <w:p xmlns:wp14="http://schemas.microsoft.com/office/word/2010/wordml" w14:paraId="03976D0C" wp14:textId="44034110">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The goal of this position is to investigate nature-based engineering solutions in coastal areas, especially those with a high density of development, integrating human society with the environment. Desired focus areas include the use of ecosystems to reduce pollution and lead or support hydrologic, fate and transport, or ecohydrology work across multiple settings, both natural and engineered. The incumbent will contribute to programs aimed at increasing diversity, equity, and inclusion at BICEFS.</w:t>
      </w:r>
    </w:p>
    <w:p xmlns:wp14="http://schemas.microsoft.com/office/word/2010/wordml" w:rsidP="76796A41" w14:paraId="005250EF" wp14:textId="5F7DAD38">
      <w:pPr>
        <w:rPr>
          <w:rFonts w:ascii="Source Sans Pro" w:hAnsi="Source Sans Pro" w:eastAsia="Source Sans Pro" w:cs="Source Sans Pro"/>
          <w:b w:val="1"/>
          <w:bCs w:val="1"/>
          <w:i w:val="0"/>
          <w:iCs w:val="0"/>
          <w:caps w:val="0"/>
          <w:smallCaps w:val="0"/>
          <w:noProof w:val="0"/>
          <w:color w:val="333333"/>
          <w:sz w:val="21"/>
          <w:szCs w:val="21"/>
          <w:lang w:val="en-US"/>
        </w:rPr>
      </w:pP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Qualifications</w:t>
      </w:r>
      <w:r>
        <w:br/>
      </w:r>
    </w:p>
    <w:p xmlns:wp14="http://schemas.microsoft.com/office/word/2010/wordml" w14:paraId="10A5DA55" wp14:textId="569EE0B0">
      <w:r w:rsidRPr="76796A41" w:rsidR="16A8B0CB">
        <w:rPr>
          <w:rFonts w:ascii="Source Sans Pro" w:hAnsi="Source Sans Pro" w:eastAsia="Source Sans Pro" w:cs="Source Sans Pro"/>
          <w:b w:val="0"/>
          <w:bCs w:val="0"/>
          <w:i w:val="1"/>
          <w:iCs w:val="1"/>
          <w:caps w:val="0"/>
          <w:smallCaps w:val="0"/>
          <w:noProof w:val="0"/>
          <w:color w:val="333333"/>
          <w:sz w:val="21"/>
          <w:szCs w:val="21"/>
          <w:lang w:val="en-US"/>
        </w:rPr>
        <w:t>Required qualifications:</w:t>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 A Ph.D. degree in Engineering (Agricultural, Biological, Biosystems, Civil, Ecological, Environmental, Natural Resource) or closely related field is expected at the time of employment. Substantial experience in ecological engineering design to address the needs of developing coastal communities is required. Excellent written and verbal communication is required.</w:t>
      </w:r>
    </w:p>
    <w:p xmlns:wp14="http://schemas.microsoft.com/office/word/2010/wordml" w14:paraId="1A99F30A" wp14:textId="517C0D04">
      <w:r w:rsidRPr="76796A41" w:rsidR="16A8B0CB">
        <w:rPr>
          <w:rFonts w:ascii="Source Sans Pro" w:hAnsi="Source Sans Pro" w:eastAsia="Source Sans Pro" w:cs="Source Sans Pro"/>
          <w:b w:val="0"/>
          <w:bCs w:val="0"/>
          <w:i w:val="1"/>
          <w:iCs w:val="1"/>
          <w:caps w:val="0"/>
          <w:smallCaps w:val="0"/>
          <w:noProof w:val="0"/>
          <w:color w:val="333333"/>
          <w:sz w:val="21"/>
          <w:szCs w:val="21"/>
          <w:lang w:val="en-US"/>
        </w:rPr>
        <w:t>Preferred qualifications:</w:t>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 Preference will be given to candidates with documented ability to secure external funding to support an active research program, a record of high-quality peer-reviewed journal publications, and demonstrated excellence (and/or dedicated interest) in applied research and dissemination to a broad audience. Ideal candidates will have experience or demonstrated interest in outreach/extension to integrate their research with community needs. Experience working as an active member in multidisciplinary/interdisciplinary research teams is also preferred.</w:t>
      </w:r>
    </w:p>
    <w:p xmlns:wp14="http://schemas.microsoft.com/office/word/2010/wordml" w:rsidP="76796A41" w14:paraId="456D6F9A" wp14:textId="6FF7CABC">
      <w:pPr>
        <w:rPr>
          <w:rFonts w:ascii="Source Sans Pro" w:hAnsi="Source Sans Pro" w:eastAsia="Source Sans Pro" w:cs="Source Sans Pro"/>
          <w:b w:val="1"/>
          <w:bCs w:val="1"/>
          <w:i w:val="0"/>
          <w:iCs w:val="0"/>
          <w:caps w:val="0"/>
          <w:smallCaps w:val="0"/>
          <w:noProof w:val="0"/>
          <w:color w:val="333333"/>
          <w:sz w:val="21"/>
          <w:szCs w:val="21"/>
          <w:lang w:val="en-US"/>
        </w:rPr>
      </w:pP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Application Instructions</w:t>
      </w:r>
      <w:r>
        <w:br/>
      </w:r>
    </w:p>
    <w:p xmlns:wp14="http://schemas.microsoft.com/office/word/2010/wordml" w14:paraId="1EBC3609" wp14:textId="4FC2E846">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Please submit: (1) letter of interest; (2) curriculum vitae; (3) one-page research philosophy/plan; (4) one-page Extension philosophy/plan; (5) unofficial transcripts from all degree-granting institutions (BS, MS, Ph.D.); and (6) contact information for three references.</w:t>
      </w:r>
    </w:p>
    <w:p xmlns:wp14="http://schemas.microsoft.com/office/word/2010/wordml" w14:paraId="250D70D9" wp14:textId="138C2CFA">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All application materials must be submitted via the Clemson Interfolio link: </w:t>
      </w:r>
      <w:hyperlink r:id="Rcae6bd139caf4111">
        <w:r w:rsidRPr="76796A41" w:rsidR="16A8B0CB">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http://apply.interfolio.com/123094</w:t>
        </w:r>
      </w:hyperlink>
    </w:p>
    <w:p xmlns:wp14="http://schemas.microsoft.com/office/word/2010/wordml" w14:paraId="5093C5FF" wp14:textId="7842816E">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Applicants may request their candidacy remain confidential during the initial review process.</w:t>
      </w:r>
    </w:p>
    <w:p xmlns:wp14="http://schemas.microsoft.com/office/word/2010/wordml" w14:paraId="1D012059" wp14:textId="6DA784CE">
      <w:r w:rsidRPr="76796A41" w:rsidR="16A8B0CB">
        <w:rPr>
          <w:rFonts w:ascii="Source Sans Pro" w:hAnsi="Source Sans Pro" w:eastAsia="Source Sans Pro" w:cs="Source Sans Pro"/>
          <w:b w:val="0"/>
          <w:bCs w:val="0"/>
          <w:i w:val="1"/>
          <w:iCs w:val="1"/>
          <w:caps w:val="0"/>
          <w:smallCaps w:val="0"/>
          <w:noProof w:val="0"/>
          <w:color w:val="333333"/>
          <w:sz w:val="21"/>
          <w:szCs w:val="21"/>
          <w:lang w:val="en-US"/>
        </w:rPr>
        <w:t>Application-Interview Timeline:</w:t>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 This position will remain open until filled. Formal review of applications will begin on </w:t>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May 1, 2023.</w:t>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 The search committee anticipates online interviews taking place May 12, 2023 and in-person interviews for finalists occurring May 30-Jun 1, 2023. Start date is negotiable.</w:t>
      </w:r>
    </w:p>
    <w:p xmlns:wp14="http://schemas.microsoft.com/office/word/2010/wordml" w14:paraId="4816E0F0" wp14:textId="245F75D4">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If you have any question regarding the position or search process, please contact:</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Calvin Sawyer, Ph.D. - Search Committee Chair</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Department of Agricultural Sciences</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243 McAdams Hall</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Clemson University</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Clemson, SC 29630</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Phone: (864) 656-4072</w:t>
      </w:r>
      <w:r>
        <w:br/>
      </w:r>
      <w:r w:rsidRPr="76796A41" w:rsidR="16A8B0CB">
        <w:rPr>
          <w:rFonts w:ascii="Source Sans Pro" w:hAnsi="Source Sans Pro" w:eastAsia="Source Sans Pro" w:cs="Source Sans Pro"/>
          <w:b w:val="0"/>
          <w:bCs w:val="0"/>
          <w:i w:val="0"/>
          <w:iCs w:val="0"/>
          <w:caps w:val="0"/>
          <w:smallCaps w:val="0"/>
          <w:noProof w:val="0"/>
          <w:color w:val="333333"/>
          <w:sz w:val="21"/>
          <w:szCs w:val="21"/>
          <w:lang w:val="en-US"/>
        </w:rPr>
        <w:t xml:space="preserve">Email: </w:t>
      </w:r>
      <w:hyperlink r:id="Rd6c50128e1984c3c">
        <w:r w:rsidRPr="76796A41" w:rsidR="16A8B0CB">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calvins@clemson.edu</w:t>
        </w:r>
      </w:hyperlink>
    </w:p>
    <w:p xmlns:wp14="http://schemas.microsoft.com/office/word/2010/wordml" w:rsidP="76796A41" w14:paraId="2C078E63" wp14:textId="3456FA6C">
      <w:pPr>
        <w:pStyle w:val="Normal"/>
        <w:rPr>
          <w:rFonts w:ascii="Calibri" w:hAnsi="Calibri" w:eastAsia="Calibri" w:cs="Calibri"/>
          <w:noProof w:val="0"/>
          <w:sz w:val="22"/>
          <w:szCs w:val="22"/>
          <w:lang w:val="en-US"/>
        </w:rPr>
      </w:pPr>
      <w:r>
        <w:br/>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Equal Employment Opportunity Statement</w:t>
      </w:r>
      <w:r>
        <w:br/>
      </w:r>
      <w:r>
        <w:br/>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 xml:space="preserve">Clemson University is an AA/EEO employer and does not discriminate against any person or group </w:t>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on the basis of</w:t>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 xml:space="preserve"> age, color, disability, gender, pregnancy, national origin, race, religion, sexual orientation, veteran </w:t>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status</w:t>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 xml:space="preserve"> or genetic information. Clemson University is building a culturally diverse faculty and staff committed to working in a multicultural environment and encourages applications from minorities and women.</w:t>
      </w:r>
      <w:r>
        <w:br/>
      </w:r>
      <w:r>
        <w:br/>
      </w:r>
      <w:r>
        <w:br/>
      </w:r>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 xml:space="preserve">Apply Here: </w:t>
      </w:r>
      <w:hyperlink r:id="R44609998a11d4ee9">
        <w:r w:rsidRPr="76796A41" w:rsidR="16A8B0CB">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https://www.click2apply.net/mXVPjGu5nlRmQFmDkHDEmb</w:t>
        </w:r>
        <w:r>
          <w:br/>
        </w:r>
        <w:r>
          <w:br/>
        </w:r>
      </w:hyperlink>
      <w:r w:rsidRPr="76796A41" w:rsidR="16A8B0CB">
        <w:rPr>
          <w:rFonts w:ascii="Source Sans Pro" w:hAnsi="Source Sans Pro" w:eastAsia="Source Sans Pro" w:cs="Source Sans Pro"/>
          <w:b w:val="1"/>
          <w:bCs w:val="1"/>
          <w:i w:val="0"/>
          <w:iCs w:val="0"/>
          <w:caps w:val="0"/>
          <w:smallCaps w:val="0"/>
          <w:noProof w:val="0"/>
          <w:color w:val="333333"/>
          <w:sz w:val="21"/>
          <w:szCs w:val="21"/>
          <w:lang w:val="en-US"/>
        </w:rPr>
        <w:t>PI211863354</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DDE8A4"/>
    <w:rsid w:val="16A8B0CB"/>
    <w:rsid w:val="72DDE8A4"/>
    <w:rsid w:val="76796A41"/>
    <w:rsid w:val="7846B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E8A4"/>
  <w15:chartTrackingRefBased/>
  <w15:docId w15:val="{645FE4D7-BF05-4FC5-9DE6-36BA436C9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apply.interfolio.com/123094" TargetMode="External" Id="Rcae6bd139caf4111" /><Relationship Type="http://schemas.openxmlformats.org/officeDocument/2006/relationships/hyperlink" Target="mailto:calvins@clemson.edu" TargetMode="External" Id="Rd6c50128e1984c3c" /><Relationship Type="http://schemas.openxmlformats.org/officeDocument/2006/relationships/hyperlink" Target="https://www.click2apply.net/mXVPjGu5nlRmQFmDkHDEmb" TargetMode="External" Id="R44609998a11d4e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2023-04-13T20:31:23.6875940Z</dcterms:created>
  <dcterms:modified xsi:type="dcterms:W3CDTF">2023-04-13T20:32:33.9641352Z</dcterms:modified>
  <dc:creator>Dexter Estafia</dc:creator>
  <lastModifiedBy>Dexter Estafia</lastModifiedBy>
</coreProperties>
</file>