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6F8A" w14:textId="77777777" w:rsidR="00753EC0" w:rsidRPr="00753EC0" w:rsidRDefault="00753EC0" w:rsidP="00753EC0">
      <w:pPr>
        <w:spacing w:after="0"/>
      </w:pPr>
      <w:r w:rsidRPr="00753EC0">
        <w:t>Under the supervision of the Chief Operations Officer, the Ryan White Program Manager serves as a subject matter expert for the Health Resources &amp; Services Administration (HRSA) administered Ryan White HIV/AIDS Program. The Program Manager will have extensive knowledge of Ryan White HIV/AIDS Program requirements, service standards and funding sources. This role will work closely with data specialists and accounting teams to review service, and population health, data to inform continuous quality improvement, ensure compliance with funding agreements, budgets, policies and service standards as well as submit monthly, quarterly and annual progress reports.</w:t>
      </w:r>
    </w:p>
    <w:p w14:paraId="63D5C923" w14:textId="77777777" w:rsidR="00753EC0" w:rsidRPr="00753EC0" w:rsidRDefault="00753EC0" w:rsidP="00753EC0">
      <w:pPr>
        <w:spacing w:after="0"/>
      </w:pPr>
      <w:r w:rsidRPr="00753EC0">
        <w:t> </w:t>
      </w:r>
    </w:p>
    <w:p w14:paraId="1B9232E9" w14:textId="77777777" w:rsidR="00753EC0" w:rsidRPr="00753EC0" w:rsidRDefault="00753EC0" w:rsidP="00753EC0">
      <w:pPr>
        <w:spacing w:after="0"/>
      </w:pPr>
      <w:r w:rsidRPr="00753EC0">
        <w:t xml:space="preserve">The Program Manager is responsible for ensuring a holistic continuum of care for people living with HIV/AIDS, HCV and more in Affinity Health Center’s (AHC) service area. This role is a valuable member of AHC leadership team and will oversee AHC’s Prevention and Medical Case Management (MCM) teams and ensure strong relationships with AHC </w:t>
      </w:r>
      <w:proofErr w:type="gramStart"/>
      <w:r w:rsidRPr="00753EC0">
        <w:t>clinic</w:t>
      </w:r>
      <w:proofErr w:type="gramEnd"/>
      <w:r w:rsidRPr="00753EC0">
        <w:t xml:space="preserve">, accounting, and patient access, teams. This role will serve as an AHC ambassador building and </w:t>
      </w:r>
      <w:proofErr w:type="gramStart"/>
      <w:r w:rsidRPr="00753EC0">
        <w:t>maintaining</w:t>
      </w:r>
      <w:proofErr w:type="gramEnd"/>
      <w:r w:rsidRPr="00753EC0">
        <w:t xml:space="preserve"> multi-sector partnerships with funders, </w:t>
      </w:r>
      <w:proofErr w:type="gramStart"/>
      <w:r w:rsidRPr="00753EC0">
        <w:t>peer</w:t>
      </w:r>
      <w:proofErr w:type="gramEnd"/>
      <w:r w:rsidRPr="00753EC0">
        <w:t xml:space="preserve"> and partner organizations, and community members.</w:t>
      </w:r>
    </w:p>
    <w:p w14:paraId="52B7DD66" w14:textId="77777777" w:rsidR="00753EC0" w:rsidRPr="00753EC0" w:rsidRDefault="00753EC0" w:rsidP="00753EC0">
      <w:pPr>
        <w:spacing w:after="0"/>
      </w:pPr>
      <w:r w:rsidRPr="00753EC0">
        <w:rPr>
          <w:b/>
          <w:bCs/>
          <w:i/>
          <w:iCs/>
        </w:rPr>
        <w:t>Duties &amp; Responsibilities:</w:t>
      </w:r>
    </w:p>
    <w:p w14:paraId="72B57A34" w14:textId="77777777" w:rsidR="00753EC0" w:rsidRPr="00753EC0" w:rsidRDefault="00753EC0" w:rsidP="00753EC0">
      <w:pPr>
        <w:numPr>
          <w:ilvl w:val="0"/>
          <w:numId w:val="1"/>
        </w:numPr>
        <w:spacing w:after="0"/>
      </w:pPr>
      <w:r w:rsidRPr="00753EC0">
        <w:t>Serves as a subject matter expert regarding HRSA, state and locally administered Ryan White HIV/AIDS Program funding mechanisms, specifically Ryan White Part B, including SC ADAP (SC Department of Public Health), Ryan White Part A (Charlotte NC TGA) and Ryan White Part C (HRSA)</w:t>
      </w:r>
    </w:p>
    <w:p w14:paraId="371E092A" w14:textId="77777777" w:rsidR="00753EC0" w:rsidRPr="00753EC0" w:rsidRDefault="00753EC0" w:rsidP="00753EC0">
      <w:pPr>
        <w:numPr>
          <w:ilvl w:val="0"/>
          <w:numId w:val="1"/>
        </w:numPr>
        <w:spacing w:after="0"/>
      </w:pPr>
      <w:r w:rsidRPr="00753EC0">
        <w:t>Support grant proposal development as requested</w:t>
      </w:r>
    </w:p>
    <w:p w14:paraId="165255DE" w14:textId="77777777" w:rsidR="00753EC0" w:rsidRPr="00753EC0" w:rsidRDefault="00753EC0" w:rsidP="00753EC0">
      <w:pPr>
        <w:numPr>
          <w:ilvl w:val="0"/>
          <w:numId w:val="1"/>
        </w:numPr>
        <w:spacing w:after="0"/>
      </w:pPr>
      <w:r w:rsidRPr="00753EC0">
        <w:t>Support budget projections and monitoring</w:t>
      </w:r>
    </w:p>
    <w:p w14:paraId="6FB4F5AB" w14:textId="77777777" w:rsidR="00753EC0" w:rsidRPr="00753EC0" w:rsidRDefault="00753EC0" w:rsidP="00753EC0">
      <w:pPr>
        <w:numPr>
          <w:ilvl w:val="0"/>
          <w:numId w:val="1"/>
        </w:numPr>
        <w:spacing w:after="0"/>
      </w:pPr>
      <w:r w:rsidRPr="00753EC0">
        <w:t>Work with data analysts and accounting team to ensure programmatic and billing compliance with Ryan White service standards and funding agreements</w:t>
      </w:r>
    </w:p>
    <w:p w14:paraId="0C41A107" w14:textId="77777777" w:rsidR="00753EC0" w:rsidRPr="00753EC0" w:rsidRDefault="00753EC0" w:rsidP="00753EC0">
      <w:pPr>
        <w:numPr>
          <w:ilvl w:val="0"/>
          <w:numId w:val="1"/>
        </w:numPr>
        <w:spacing w:after="0"/>
      </w:pPr>
      <w:r w:rsidRPr="00753EC0">
        <w:t>Works with senior leadership to ensure standard operating procedures and policies related to Ryan White funded services are up to date and compliant. Work with Prevention and MCM team supervisors to ensure appropriate training, documentation, and service delivery, standards are provided to patient facing staff</w:t>
      </w:r>
    </w:p>
    <w:p w14:paraId="4CCB3F6A" w14:textId="77777777" w:rsidR="00753EC0" w:rsidRPr="00753EC0" w:rsidRDefault="00753EC0" w:rsidP="00753EC0">
      <w:pPr>
        <w:numPr>
          <w:ilvl w:val="0"/>
          <w:numId w:val="1"/>
        </w:numPr>
        <w:spacing w:after="0"/>
      </w:pPr>
      <w:r w:rsidRPr="00753EC0">
        <w:t>Works closely with Associate Medical Director to ensure continuity of care between clinical programs, MCM &amp; Prevention</w:t>
      </w:r>
    </w:p>
    <w:p w14:paraId="2C4CB65A" w14:textId="77777777" w:rsidR="00753EC0" w:rsidRPr="00753EC0" w:rsidRDefault="00753EC0" w:rsidP="00753EC0">
      <w:pPr>
        <w:numPr>
          <w:ilvl w:val="0"/>
          <w:numId w:val="1"/>
        </w:numPr>
        <w:spacing w:after="0"/>
      </w:pPr>
      <w:r w:rsidRPr="00753EC0">
        <w:t>Work with Data Specialists to monitor monthly reports and dashboards. Review service data and quality metrics in Provide Enterprise and Azara to identify opportunities for formative improvement</w:t>
      </w:r>
    </w:p>
    <w:p w14:paraId="15FC634E" w14:textId="77777777" w:rsidR="00753EC0" w:rsidRPr="00753EC0" w:rsidRDefault="00753EC0" w:rsidP="00753EC0">
      <w:pPr>
        <w:numPr>
          <w:ilvl w:val="0"/>
          <w:numId w:val="1"/>
        </w:numPr>
        <w:spacing w:after="0"/>
      </w:pPr>
      <w:r w:rsidRPr="00753EC0">
        <w:t>Responsible for monthly/quarterly/annual reports to local, state and federal agencies, including the annual RSR</w:t>
      </w:r>
    </w:p>
    <w:p w14:paraId="0E7A5B31" w14:textId="77777777" w:rsidR="00753EC0" w:rsidRPr="00753EC0" w:rsidRDefault="00753EC0" w:rsidP="00753EC0">
      <w:pPr>
        <w:numPr>
          <w:ilvl w:val="0"/>
          <w:numId w:val="1"/>
        </w:numPr>
        <w:spacing w:after="0"/>
      </w:pPr>
      <w:r w:rsidRPr="00753EC0">
        <w:t>Coordinate audit site visits as required by funders</w:t>
      </w:r>
    </w:p>
    <w:p w14:paraId="07090E97" w14:textId="77777777" w:rsidR="00753EC0" w:rsidRPr="00753EC0" w:rsidRDefault="00753EC0" w:rsidP="00753EC0">
      <w:pPr>
        <w:numPr>
          <w:ilvl w:val="0"/>
          <w:numId w:val="1"/>
        </w:numPr>
        <w:spacing w:after="0"/>
      </w:pPr>
      <w:r w:rsidRPr="00753EC0">
        <w:lastRenderedPageBreak/>
        <w:t>Represent AHC at funding recipient cohort meetings including, but not limited to, SC DPH Director and Peer Review meetings, SC DPH HIV Planning council, SC DPH QM Steering Committee and more</w:t>
      </w:r>
    </w:p>
    <w:p w14:paraId="01817BA5" w14:textId="77777777" w:rsidR="00753EC0" w:rsidRPr="00753EC0" w:rsidRDefault="00753EC0" w:rsidP="00753EC0">
      <w:pPr>
        <w:numPr>
          <w:ilvl w:val="0"/>
          <w:numId w:val="1"/>
        </w:numPr>
        <w:spacing w:after="0"/>
      </w:pPr>
      <w:r w:rsidRPr="00753EC0">
        <w:t>Build and maintain relationships with project officers, SC and NC DPH representatives, peer and partner organizations</w:t>
      </w:r>
    </w:p>
    <w:p w14:paraId="5F7112AD" w14:textId="77777777" w:rsidR="00753EC0" w:rsidRPr="00753EC0" w:rsidRDefault="00753EC0" w:rsidP="00753EC0">
      <w:pPr>
        <w:numPr>
          <w:ilvl w:val="0"/>
          <w:numId w:val="1"/>
        </w:numPr>
        <w:spacing w:after="0"/>
      </w:pPr>
      <w:r w:rsidRPr="00753EC0">
        <w:t>Participate in continuous quality improvement projects to reach organizational quality metrics (i.e., collect and analyze data, pilot solutions through a Plan-Do-Study-Act model) and/or infrastructure improvement projects as nominated</w:t>
      </w:r>
    </w:p>
    <w:p w14:paraId="0FE6575C" w14:textId="77777777" w:rsidR="00753EC0" w:rsidRPr="00753EC0" w:rsidRDefault="00753EC0" w:rsidP="00753EC0">
      <w:pPr>
        <w:numPr>
          <w:ilvl w:val="0"/>
          <w:numId w:val="1"/>
        </w:numPr>
        <w:spacing w:after="0"/>
      </w:pPr>
      <w:r w:rsidRPr="00753EC0">
        <w:t>Support Senior Leadership Team with application for, and compliance with, AAAHC, FTCA, PCMH, UDS and other certification or regulatory requirements</w:t>
      </w:r>
    </w:p>
    <w:p w14:paraId="12B22191" w14:textId="77777777" w:rsidR="00753EC0" w:rsidRPr="00753EC0" w:rsidRDefault="00753EC0" w:rsidP="00753EC0">
      <w:pPr>
        <w:numPr>
          <w:ilvl w:val="0"/>
          <w:numId w:val="1"/>
        </w:numPr>
        <w:spacing w:after="0"/>
      </w:pPr>
      <w:r w:rsidRPr="00753EC0">
        <w:t>Serve as a member of the AHC Leadership Team</w:t>
      </w:r>
    </w:p>
    <w:p w14:paraId="56BE738B" w14:textId="77777777" w:rsidR="00753EC0" w:rsidRPr="00753EC0" w:rsidRDefault="00753EC0" w:rsidP="00753EC0">
      <w:pPr>
        <w:numPr>
          <w:ilvl w:val="0"/>
          <w:numId w:val="1"/>
        </w:numPr>
        <w:spacing w:after="0"/>
      </w:pPr>
      <w:r w:rsidRPr="00753EC0">
        <w:t>Directly supervise staff, engage in AHC performance monitoring processes</w:t>
      </w:r>
    </w:p>
    <w:p w14:paraId="63637A5A" w14:textId="77777777" w:rsidR="00753EC0" w:rsidRPr="00753EC0" w:rsidRDefault="00753EC0" w:rsidP="00753EC0">
      <w:pPr>
        <w:numPr>
          <w:ilvl w:val="0"/>
          <w:numId w:val="1"/>
        </w:numPr>
        <w:spacing w:after="0"/>
      </w:pPr>
      <w:r w:rsidRPr="00753EC0">
        <w:t>Other related duties as assigned</w:t>
      </w:r>
    </w:p>
    <w:p w14:paraId="7A59CD3F" w14:textId="77777777" w:rsidR="00753EC0" w:rsidRPr="00753EC0" w:rsidRDefault="00753EC0" w:rsidP="00753EC0">
      <w:pPr>
        <w:spacing w:after="0"/>
      </w:pPr>
      <w:r w:rsidRPr="00753EC0">
        <w:t> </w:t>
      </w:r>
    </w:p>
    <w:p w14:paraId="6223E212" w14:textId="77777777" w:rsidR="00753EC0" w:rsidRPr="00753EC0" w:rsidRDefault="00753EC0" w:rsidP="00753EC0">
      <w:pPr>
        <w:spacing w:after="0"/>
      </w:pPr>
      <w:r w:rsidRPr="00753EC0">
        <w:t>Pay Range: $70,000 – $85,000 annually based on qualification and experience.</w:t>
      </w:r>
    </w:p>
    <w:p w14:paraId="15A4B3DE" w14:textId="77777777" w:rsidR="00753EC0" w:rsidRPr="00753EC0" w:rsidRDefault="00753EC0" w:rsidP="00753EC0">
      <w:pPr>
        <w:spacing w:after="0"/>
      </w:pPr>
      <w:r w:rsidRPr="00753EC0">
        <w:t> </w:t>
      </w:r>
    </w:p>
    <w:p w14:paraId="6A9511A1" w14:textId="77777777" w:rsidR="00753EC0" w:rsidRPr="00753EC0" w:rsidRDefault="00753EC0" w:rsidP="00753EC0">
      <w:pPr>
        <w:spacing w:after="0"/>
      </w:pPr>
      <w:r w:rsidRPr="00753EC0">
        <w:rPr>
          <w:b/>
          <w:bCs/>
          <w:i/>
          <w:iCs/>
        </w:rPr>
        <w:t>Benefits:</w:t>
      </w:r>
    </w:p>
    <w:p w14:paraId="73D2405A" w14:textId="77777777" w:rsidR="00753EC0" w:rsidRPr="00753EC0" w:rsidRDefault="00753EC0" w:rsidP="00753EC0">
      <w:pPr>
        <w:numPr>
          <w:ilvl w:val="0"/>
          <w:numId w:val="2"/>
        </w:numPr>
        <w:spacing w:after="0"/>
      </w:pPr>
      <w:r w:rsidRPr="00753EC0">
        <w:t>Fully funded health insurance</w:t>
      </w:r>
    </w:p>
    <w:p w14:paraId="63FBA7FE" w14:textId="77777777" w:rsidR="00753EC0" w:rsidRPr="00753EC0" w:rsidRDefault="00753EC0" w:rsidP="00753EC0">
      <w:pPr>
        <w:numPr>
          <w:ilvl w:val="0"/>
          <w:numId w:val="2"/>
        </w:numPr>
        <w:spacing w:after="0"/>
      </w:pPr>
      <w:r w:rsidRPr="00753EC0">
        <w:t>Paid-Time Off</w:t>
      </w:r>
    </w:p>
    <w:p w14:paraId="4868994F" w14:textId="77777777" w:rsidR="00753EC0" w:rsidRPr="00753EC0" w:rsidRDefault="00753EC0" w:rsidP="00753EC0">
      <w:pPr>
        <w:numPr>
          <w:ilvl w:val="0"/>
          <w:numId w:val="2"/>
        </w:numPr>
        <w:spacing w:after="0"/>
      </w:pPr>
      <w:r w:rsidRPr="00753EC0">
        <w:t>Group Health /Life/Dental/Vision/Disability</w:t>
      </w:r>
    </w:p>
    <w:p w14:paraId="6FCE43F6" w14:textId="77777777" w:rsidR="00753EC0" w:rsidRPr="00753EC0" w:rsidRDefault="00753EC0" w:rsidP="00753EC0">
      <w:pPr>
        <w:numPr>
          <w:ilvl w:val="0"/>
          <w:numId w:val="2"/>
        </w:numPr>
        <w:spacing w:after="0"/>
      </w:pPr>
      <w:r w:rsidRPr="00753EC0">
        <w:t>403B Retirement Plan with 3% match</w:t>
      </w:r>
    </w:p>
    <w:p w14:paraId="57123385" w14:textId="77777777" w:rsidR="00753EC0" w:rsidRPr="00753EC0" w:rsidRDefault="00753EC0" w:rsidP="00753EC0">
      <w:pPr>
        <w:numPr>
          <w:ilvl w:val="0"/>
          <w:numId w:val="2"/>
        </w:numPr>
        <w:spacing w:after="0"/>
      </w:pPr>
      <w:r w:rsidRPr="00753EC0">
        <w:t>12 Paid Holidays</w:t>
      </w:r>
    </w:p>
    <w:p w14:paraId="704F5898" w14:textId="77777777" w:rsidR="00753EC0" w:rsidRPr="00753EC0" w:rsidRDefault="00753EC0" w:rsidP="00753EC0">
      <w:pPr>
        <w:numPr>
          <w:ilvl w:val="0"/>
          <w:numId w:val="2"/>
        </w:numPr>
        <w:spacing w:after="0"/>
      </w:pPr>
      <w:r w:rsidRPr="00753EC0">
        <w:t>Training and continuing education opportunities provided, including leadership development</w:t>
      </w:r>
    </w:p>
    <w:p w14:paraId="2F06B2E9" w14:textId="77777777" w:rsidR="00753EC0" w:rsidRPr="00753EC0" w:rsidRDefault="00753EC0" w:rsidP="00753EC0">
      <w:pPr>
        <w:spacing w:after="0"/>
      </w:pPr>
      <w:r w:rsidRPr="00753EC0">
        <w:rPr>
          <w:b/>
          <w:bCs/>
          <w:i/>
          <w:iCs/>
        </w:rPr>
        <w:t>Preferred Qualifications:</w:t>
      </w:r>
    </w:p>
    <w:p w14:paraId="2F0A5981" w14:textId="77777777" w:rsidR="00753EC0" w:rsidRPr="00753EC0" w:rsidRDefault="00753EC0" w:rsidP="00753EC0">
      <w:pPr>
        <w:numPr>
          <w:ilvl w:val="0"/>
          <w:numId w:val="3"/>
        </w:numPr>
        <w:spacing w:after="0"/>
      </w:pPr>
      <w:r w:rsidRPr="00753EC0">
        <w:t>Master’s degree in public health, social work, or other health related field</w:t>
      </w:r>
    </w:p>
    <w:p w14:paraId="3B1880EE" w14:textId="77777777" w:rsidR="00753EC0" w:rsidRPr="00753EC0" w:rsidRDefault="00753EC0" w:rsidP="00753EC0">
      <w:pPr>
        <w:numPr>
          <w:ilvl w:val="0"/>
          <w:numId w:val="3"/>
        </w:numPr>
        <w:spacing w:after="0"/>
      </w:pPr>
      <w:r w:rsidRPr="00753EC0">
        <w:t>Bilingual in Spanish &amp; English</w:t>
      </w:r>
    </w:p>
    <w:p w14:paraId="361706D9" w14:textId="77777777" w:rsidR="00753EC0" w:rsidRPr="00753EC0" w:rsidRDefault="00753EC0" w:rsidP="00753EC0">
      <w:pPr>
        <w:numPr>
          <w:ilvl w:val="0"/>
          <w:numId w:val="3"/>
        </w:numPr>
        <w:spacing w:after="0"/>
      </w:pPr>
      <w:r w:rsidRPr="00753EC0">
        <w:t>Experience working in healthcare setting</w:t>
      </w:r>
    </w:p>
    <w:p w14:paraId="2C6E8B40" w14:textId="77777777" w:rsidR="00753EC0" w:rsidRPr="00753EC0" w:rsidRDefault="00753EC0" w:rsidP="00753EC0">
      <w:pPr>
        <w:spacing w:after="0"/>
      </w:pPr>
      <w:r w:rsidRPr="00753EC0">
        <w:t>Requirements</w:t>
      </w:r>
    </w:p>
    <w:p w14:paraId="27E0D69D" w14:textId="77777777" w:rsidR="00753EC0" w:rsidRPr="00753EC0" w:rsidRDefault="00753EC0" w:rsidP="00753EC0">
      <w:pPr>
        <w:spacing w:after="0"/>
      </w:pPr>
      <w:r w:rsidRPr="00753EC0">
        <w:rPr>
          <w:b/>
          <w:bCs/>
          <w:i/>
          <w:iCs/>
        </w:rPr>
        <w:t>Required Qualifications:</w:t>
      </w:r>
    </w:p>
    <w:p w14:paraId="77961FFF" w14:textId="77777777" w:rsidR="00753EC0" w:rsidRPr="00753EC0" w:rsidRDefault="00753EC0" w:rsidP="00753EC0">
      <w:pPr>
        <w:numPr>
          <w:ilvl w:val="0"/>
          <w:numId w:val="4"/>
        </w:numPr>
        <w:spacing w:after="0"/>
      </w:pPr>
      <w:r w:rsidRPr="00753EC0">
        <w:t xml:space="preserve">Bachelor’s degree in public health, social work, or other health related </w:t>
      </w:r>
      <w:proofErr w:type="gramStart"/>
      <w:r w:rsidRPr="00753EC0">
        <w:t>field</w:t>
      </w:r>
      <w:proofErr w:type="gramEnd"/>
    </w:p>
    <w:p w14:paraId="5556671B" w14:textId="77777777" w:rsidR="00753EC0" w:rsidRPr="00753EC0" w:rsidRDefault="00753EC0" w:rsidP="00753EC0">
      <w:pPr>
        <w:numPr>
          <w:ilvl w:val="0"/>
          <w:numId w:val="4"/>
        </w:numPr>
        <w:spacing w:after="0"/>
      </w:pPr>
      <w:r w:rsidRPr="00753EC0">
        <w:t>Minimum of 5 years of experience working in Ryan White Funded programming</w:t>
      </w:r>
    </w:p>
    <w:p w14:paraId="6EBE5F2E" w14:textId="77777777" w:rsidR="00753EC0" w:rsidRPr="00753EC0" w:rsidRDefault="00753EC0" w:rsidP="00753EC0">
      <w:pPr>
        <w:numPr>
          <w:ilvl w:val="0"/>
          <w:numId w:val="4"/>
        </w:numPr>
        <w:spacing w:after="0"/>
      </w:pPr>
      <w:r w:rsidRPr="00753EC0">
        <w:t>Demonstrated experience in leadership and supervision</w:t>
      </w:r>
    </w:p>
    <w:p w14:paraId="185668E4" w14:textId="77777777" w:rsidR="00753EC0" w:rsidRPr="00753EC0" w:rsidRDefault="00753EC0" w:rsidP="00753EC0">
      <w:pPr>
        <w:numPr>
          <w:ilvl w:val="0"/>
          <w:numId w:val="4"/>
        </w:numPr>
        <w:spacing w:after="0"/>
      </w:pPr>
      <w:r w:rsidRPr="00753EC0">
        <w:t>Valid Driver’s license and reliable transportation</w:t>
      </w:r>
    </w:p>
    <w:p w14:paraId="4602AC00" w14:textId="77777777" w:rsidR="00753EC0" w:rsidRPr="00753EC0" w:rsidRDefault="00753EC0" w:rsidP="00753EC0">
      <w:pPr>
        <w:numPr>
          <w:ilvl w:val="0"/>
          <w:numId w:val="4"/>
        </w:numPr>
        <w:spacing w:after="0"/>
      </w:pPr>
      <w:r w:rsidRPr="00753EC0">
        <w:t>Ability to multi-task, adhere to timelines, maintain detailed documentation</w:t>
      </w:r>
    </w:p>
    <w:p w14:paraId="6F8D462D" w14:textId="77777777" w:rsidR="00753EC0" w:rsidRPr="00753EC0" w:rsidRDefault="00753EC0" w:rsidP="00753EC0">
      <w:pPr>
        <w:numPr>
          <w:ilvl w:val="0"/>
          <w:numId w:val="4"/>
        </w:numPr>
        <w:spacing w:after="0"/>
      </w:pPr>
      <w:r w:rsidRPr="00753EC0">
        <w:t>Ability to learn and utilize database software including AHC electronic health record and Provide Enterprise</w:t>
      </w:r>
    </w:p>
    <w:p w14:paraId="79C67D0A" w14:textId="77777777" w:rsidR="00632696" w:rsidRDefault="00632696" w:rsidP="00753EC0">
      <w:pPr>
        <w:spacing w:after="0"/>
      </w:pPr>
    </w:p>
    <w:sectPr w:rsidR="0063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4F8A"/>
    <w:multiLevelType w:val="multilevel"/>
    <w:tmpl w:val="3B4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272F"/>
    <w:multiLevelType w:val="multilevel"/>
    <w:tmpl w:val="E9E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73F4"/>
    <w:multiLevelType w:val="multilevel"/>
    <w:tmpl w:val="75A8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35071"/>
    <w:multiLevelType w:val="multilevel"/>
    <w:tmpl w:val="8E26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8450">
    <w:abstractNumId w:val="2"/>
  </w:num>
  <w:num w:numId="2" w16cid:durableId="1571577635">
    <w:abstractNumId w:val="1"/>
  </w:num>
  <w:num w:numId="3" w16cid:durableId="593318079">
    <w:abstractNumId w:val="0"/>
  </w:num>
  <w:num w:numId="4" w16cid:durableId="539245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C0"/>
    <w:rsid w:val="00632696"/>
    <w:rsid w:val="00753EC0"/>
    <w:rsid w:val="00AC2878"/>
    <w:rsid w:val="00BC5DE0"/>
    <w:rsid w:val="00C2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611"/>
  <w15:chartTrackingRefBased/>
  <w15:docId w15:val="{E74B2B98-BBB5-4F02-BE36-3A47EAF8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EC0"/>
    <w:rPr>
      <w:rFonts w:eastAsiaTheme="majorEastAsia" w:cstheme="majorBidi"/>
      <w:color w:val="272727" w:themeColor="text1" w:themeTint="D8"/>
    </w:rPr>
  </w:style>
  <w:style w:type="paragraph" w:styleId="Title">
    <w:name w:val="Title"/>
    <w:basedOn w:val="Normal"/>
    <w:next w:val="Normal"/>
    <w:link w:val="TitleChar"/>
    <w:uiPriority w:val="10"/>
    <w:qFormat/>
    <w:rsid w:val="00753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EC0"/>
    <w:pPr>
      <w:spacing w:before="160"/>
      <w:jc w:val="center"/>
    </w:pPr>
    <w:rPr>
      <w:i/>
      <w:iCs/>
      <w:color w:val="404040" w:themeColor="text1" w:themeTint="BF"/>
    </w:rPr>
  </w:style>
  <w:style w:type="character" w:customStyle="1" w:styleId="QuoteChar">
    <w:name w:val="Quote Char"/>
    <w:basedOn w:val="DefaultParagraphFont"/>
    <w:link w:val="Quote"/>
    <w:uiPriority w:val="29"/>
    <w:rsid w:val="00753EC0"/>
    <w:rPr>
      <w:i/>
      <w:iCs/>
      <w:color w:val="404040" w:themeColor="text1" w:themeTint="BF"/>
    </w:rPr>
  </w:style>
  <w:style w:type="paragraph" w:styleId="ListParagraph">
    <w:name w:val="List Paragraph"/>
    <w:basedOn w:val="Normal"/>
    <w:uiPriority w:val="34"/>
    <w:qFormat/>
    <w:rsid w:val="00753EC0"/>
    <w:pPr>
      <w:ind w:left="720"/>
      <w:contextualSpacing/>
    </w:pPr>
  </w:style>
  <w:style w:type="character" w:styleId="IntenseEmphasis">
    <w:name w:val="Intense Emphasis"/>
    <w:basedOn w:val="DefaultParagraphFont"/>
    <w:uiPriority w:val="21"/>
    <w:qFormat/>
    <w:rsid w:val="00753EC0"/>
    <w:rPr>
      <w:i/>
      <w:iCs/>
      <w:color w:val="0F4761" w:themeColor="accent1" w:themeShade="BF"/>
    </w:rPr>
  </w:style>
  <w:style w:type="paragraph" w:styleId="IntenseQuote">
    <w:name w:val="Intense Quote"/>
    <w:basedOn w:val="Normal"/>
    <w:next w:val="Normal"/>
    <w:link w:val="IntenseQuoteChar"/>
    <w:uiPriority w:val="30"/>
    <w:qFormat/>
    <w:rsid w:val="00753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EC0"/>
    <w:rPr>
      <w:i/>
      <w:iCs/>
      <w:color w:val="0F4761" w:themeColor="accent1" w:themeShade="BF"/>
    </w:rPr>
  </w:style>
  <w:style w:type="character" w:styleId="IntenseReference">
    <w:name w:val="Intense Reference"/>
    <w:basedOn w:val="DefaultParagraphFont"/>
    <w:uiPriority w:val="32"/>
    <w:qFormat/>
    <w:rsid w:val="00753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Goodwin</dc:creator>
  <cp:keywords/>
  <dc:description/>
  <cp:lastModifiedBy>Charlotte Goodwin</cp:lastModifiedBy>
  <cp:revision>1</cp:revision>
  <dcterms:created xsi:type="dcterms:W3CDTF">2026-06-03T13:45:00Z</dcterms:created>
  <dcterms:modified xsi:type="dcterms:W3CDTF">2026-06-03T13:46:00Z</dcterms:modified>
</cp:coreProperties>
</file>